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0A" w:rsidRPr="005C7A0A" w:rsidRDefault="005C7A0A" w:rsidP="005C7A0A">
      <w:pPr>
        <w:spacing w:line="440" w:lineRule="exact"/>
        <w:rPr>
          <w:rFonts w:ascii="方正仿宋_GBK" w:eastAsia="方正仿宋_GBK" w:hAnsi="仿宋" w:hint="eastAsia"/>
          <w:bCs/>
          <w:color w:val="000000" w:themeColor="text1"/>
          <w:sz w:val="32"/>
          <w:szCs w:val="32"/>
        </w:rPr>
      </w:pPr>
      <w:bookmarkStart w:id="0" w:name="_GoBack"/>
      <w:r w:rsidRPr="005C7A0A">
        <w:rPr>
          <w:rFonts w:ascii="方正仿宋_GBK" w:eastAsia="方正仿宋_GBK" w:hAnsi="仿宋" w:hint="eastAsia"/>
          <w:bCs/>
          <w:color w:val="000000" w:themeColor="text1"/>
          <w:sz w:val="32"/>
          <w:szCs w:val="32"/>
        </w:rPr>
        <w:t>附件1：</w:t>
      </w:r>
    </w:p>
    <w:p w:rsidR="009A2CBF" w:rsidRDefault="0057212E" w:rsidP="005C7A0A">
      <w:pPr>
        <w:spacing w:line="440" w:lineRule="exact"/>
        <w:jc w:val="center"/>
        <w:rPr>
          <w:rFonts w:ascii="方正黑体_GBK" w:eastAsia="方正黑体_GBK" w:hAnsi="仿宋"/>
          <w:bCs/>
          <w:color w:val="000000" w:themeColor="text1"/>
          <w:sz w:val="32"/>
          <w:szCs w:val="32"/>
        </w:rPr>
      </w:pPr>
      <w:r>
        <w:rPr>
          <w:rFonts w:ascii="方正黑体_GBK" w:eastAsia="方正黑体_GBK" w:hAnsi="仿宋" w:hint="eastAsia"/>
          <w:bCs/>
          <w:color w:val="000000" w:themeColor="text1"/>
          <w:sz w:val="32"/>
          <w:szCs w:val="32"/>
        </w:rPr>
        <w:t>巢湖学院现有“学科</w:t>
      </w:r>
      <w:r>
        <w:rPr>
          <w:rFonts w:ascii="方正黑体_GBK" w:eastAsia="方正黑体_GBK" w:hAnsi="仿宋" w:hint="eastAsia"/>
          <w:bCs/>
          <w:color w:val="000000" w:themeColor="text1"/>
          <w:sz w:val="32"/>
          <w:szCs w:val="32"/>
        </w:rPr>
        <w:t>-</w:t>
      </w:r>
      <w:r>
        <w:rPr>
          <w:rFonts w:ascii="方正黑体_GBK" w:eastAsia="方正黑体_GBK" w:hAnsi="仿宋" w:hint="eastAsia"/>
          <w:bCs/>
          <w:color w:val="000000" w:themeColor="text1"/>
          <w:sz w:val="32"/>
          <w:szCs w:val="32"/>
        </w:rPr>
        <w:t>平台</w:t>
      </w:r>
      <w:r>
        <w:rPr>
          <w:rFonts w:ascii="方正黑体_GBK" w:eastAsia="方正黑体_GBK" w:hAnsi="仿宋" w:hint="eastAsia"/>
          <w:bCs/>
          <w:color w:val="000000" w:themeColor="text1"/>
          <w:sz w:val="32"/>
          <w:szCs w:val="32"/>
        </w:rPr>
        <w:t>-</w:t>
      </w:r>
      <w:r>
        <w:rPr>
          <w:rFonts w:ascii="方正黑体_GBK" w:eastAsia="方正黑体_GBK" w:hAnsi="仿宋" w:hint="eastAsia"/>
          <w:bCs/>
          <w:color w:val="000000" w:themeColor="text1"/>
          <w:sz w:val="32"/>
          <w:szCs w:val="32"/>
        </w:rPr>
        <w:t>团队</w:t>
      </w:r>
      <w:r>
        <w:rPr>
          <w:rFonts w:ascii="方正黑体_GBK" w:eastAsia="方正黑体_GBK" w:hAnsi="仿宋" w:hint="eastAsia"/>
          <w:bCs/>
          <w:color w:val="000000" w:themeColor="text1"/>
          <w:sz w:val="32"/>
          <w:szCs w:val="32"/>
        </w:rPr>
        <w:t>”情况一览表</w:t>
      </w:r>
      <w:bookmarkEnd w:id="0"/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7"/>
        <w:gridCol w:w="1965"/>
        <w:gridCol w:w="2595"/>
        <w:gridCol w:w="3321"/>
        <w:gridCol w:w="3619"/>
      </w:tblGrid>
      <w:tr w:rsidR="009A2CBF">
        <w:trPr>
          <w:trHeight w:val="410"/>
          <w:jc w:val="center"/>
        </w:trPr>
        <w:tc>
          <w:tcPr>
            <w:tcW w:w="233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snapToGrid w:val="0"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二级学院</w:t>
            </w:r>
          </w:p>
        </w:tc>
        <w:tc>
          <w:tcPr>
            <w:tcW w:w="4560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学科</w:t>
            </w:r>
          </w:p>
        </w:tc>
        <w:tc>
          <w:tcPr>
            <w:tcW w:w="332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省级（含培育，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个）</w:t>
            </w:r>
          </w:p>
        </w:tc>
        <w:tc>
          <w:tcPr>
            <w:tcW w:w="36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团</w:t>
            </w:r>
            <w:r w:rsidR="00EF31BE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队</w:t>
            </w:r>
          </w:p>
        </w:tc>
      </w:tr>
      <w:tr w:rsidR="009A2CBF">
        <w:trPr>
          <w:trHeight w:val="410"/>
          <w:jc w:val="center"/>
        </w:trPr>
        <w:tc>
          <w:tcPr>
            <w:tcW w:w="2337" w:type="dxa"/>
            <w:vMerge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left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省级（含培育，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个）</w:t>
            </w:r>
          </w:p>
        </w:tc>
        <w:tc>
          <w:tcPr>
            <w:tcW w:w="259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校级（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11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个）</w:t>
            </w:r>
          </w:p>
        </w:tc>
        <w:tc>
          <w:tcPr>
            <w:tcW w:w="332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6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校级（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Cs w:val="21"/>
              </w:rPr>
              <w:t>个）</w:t>
            </w:r>
          </w:p>
        </w:tc>
      </w:tr>
      <w:tr w:rsidR="009A2CBF">
        <w:trPr>
          <w:trHeight w:val="410"/>
          <w:jc w:val="center"/>
        </w:trPr>
        <w:tc>
          <w:tcPr>
            <w:tcW w:w="2337" w:type="dxa"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9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马克思主义理论（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3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26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6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26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经济与法学学院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应用经济学（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2016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安徽省乡村振兴科技创新与服务团队</w:t>
            </w: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文学与传媒学院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5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中国语言文学（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2022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外国语学院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5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教师教育学院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体育学院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体育学（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022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5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体育学（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02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环巢湖数字金融科技创新与服务团队</w:t>
            </w: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旅游管理学院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9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旅游管理（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环巢湖历史文化与经济社会发展研究中心</w:t>
            </w: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美术与设计学院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59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数学与大数据学院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59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数学（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2022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机械工程学院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59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安徽省高效智能光伏组件工程研究中心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（培育）</w:t>
            </w: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晶硅光伏组件再资源化技术科技创新与服务团队</w:t>
            </w: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电子工程学院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9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控制科学与工程（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新型光电系统设备与驱动优化安徽省联合共建学科重点实验室（培育）</w:t>
            </w: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计算机与人工智能学院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9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计算机科学与技术（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化学与材料工程学院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材料科学与工程（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9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材料科学与工程（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安徽省高频软磁及陶瓷粉体材料工程研究中心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（培育）</w:t>
            </w:r>
          </w:p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工业陶瓷制备与应用工程技术研究中心</w:t>
            </w: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新型陶瓷材料与器件科技创新与服务团队</w:t>
            </w:r>
          </w:p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无机功能材料科技创新与服务团队</w:t>
            </w:r>
          </w:p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微纳粉体材料与器件科技创新与服务团队</w:t>
            </w:r>
          </w:p>
        </w:tc>
      </w:tr>
      <w:tr w:rsidR="009A2CBF">
        <w:trPr>
          <w:trHeight w:val="400"/>
          <w:jc w:val="center"/>
        </w:trPr>
        <w:tc>
          <w:tcPr>
            <w:tcW w:w="2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生物与环境工程学院</w:t>
            </w:r>
          </w:p>
        </w:tc>
        <w:tc>
          <w:tcPr>
            <w:tcW w:w="1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9A2CBF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59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食品科学与工程（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3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安徽省乡村振兴协同技术服务中心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（培育）</w:t>
            </w:r>
          </w:p>
        </w:tc>
        <w:tc>
          <w:tcPr>
            <w:tcW w:w="361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A2CBF" w:rsidRDefault="0057212E">
            <w:pPr>
              <w:widowControl/>
              <w:snapToGrid w:val="0"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安徽省特色农产品精深加工技术科技创新与服务团队</w:t>
            </w:r>
          </w:p>
        </w:tc>
      </w:tr>
    </w:tbl>
    <w:p w:rsidR="009A2CBF" w:rsidRDefault="009A2CBF"/>
    <w:sectPr w:rsidR="009A2CBF" w:rsidSect="005C7A0A">
      <w:pgSz w:w="16838" w:h="11906" w:orient="landscape"/>
      <w:pgMar w:top="709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12E" w:rsidRDefault="0057212E" w:rsidP="00EF31BE">
      <w:r>
        <w:separator/>
      </w:r>
    </w:p>
  </w:endnote>
  <w:endnote w:type="continuationSeparator" w:id="1">
    <w:p w:rsidR="0057212E" w:rsidRDefault="0057212E" w:rsidP="00EF3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12E" w:rsidRDefault="0057212E" w:rsidP="00EF31BE">
      <w:r>
        <w:separator/>
      </w:r>
    </w:p>
  </w:footnote>
  <w:footnote w:type="continuationSeparator" w:id="1">
    <w:p w:rsidR="0057212E" w:rsidRDefault="0057212E" w:rsidP="00EF3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VhNzlhOGJmZWU3N2JiN2E0Mzk4ZTA4NDljYjE2MTQifQ=="/>
  </w:docVars>
  <w:rsids>
    <w:rsidRoot w:val="00BB7913"/>
    <w:rsid w:val="003629F5"/>
    <w:rsid w:val="004177D5"/>
    <w:rsid w:val="0057212E"/>
    <w:rsid w:val="005C7A0A"/>
    <w:rsid w:val="0088535F"/>
    <w:rsid w:val="009A2CBF"/>
    <w:rsid w:val="00A028D6"/>
    <w:rsid w:val="00BB7913"/>
    <w:rsid w:val="00EF31BE"/>
    <w:rsid w:val="00F503D1"/>
    <w:rsid w:val="08464C78"/>
    <w:rsid w:val="0CA25018"/>
    <w:rsid w:val="64921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A2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A2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A2CB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2C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>SDWM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124199109@qq.com</dc:creator>
  <cp:lastModifiedBy>王丽娟</cp:lastModifiedBy>
  <cp:revision>4</cp:revision>
  <dcterms:created xsi:type="dcterms:W3CDTF">2023-04-04T06:21:00Z</dcterms:created>
  <dcterms:modified xsi:type="dcterms:W3CDTF">2023-04-04T08:12:00Z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A9EEC643FC5D400AB239F7C059969BC4_12</vt:lpwstr>
  </property>
</Properties>
</file>